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drawing>
          <wp:inline distT="0" distB="0" distL="0" distR="0">
            <wp:extent cx="566600" cy="533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1438381" cy="3175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1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jc w:val="left"/>
                            </w:pPr>
                            <w:r>
                              <w:rPr>
                                <w:rStyle w:val="Hyperlink.0"/>
                                <w:rFonts w:ascii="Apple Chancery" w:hAnsi="Apple Chancery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pple Chancery" w:hAnsi="Apple Chancery"/>
                              </w:rPr>
                              <w:instrText xml:space="preserve"> HYPERLINK "http://kalashnikovandrey.ru"</w:instrText>
                            </w:r>
                            <w:r>
                              <w:rPr>
                                <w:rStyle w:val="Hyperlink.0"/>
                                <w:rFonts w:ascii="Apple Chancery" w:hAnsi="Apple Chancery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pple Chancery" w:hAnsi="Apple Chancery"/>
                                <w:rtl w:val="0"/>
                                <w:lang w:val="en-US"/>
                              </w:rPr>
                              <w:t>KalashnikovAndrey.ru</w:t>
                            </w:r>
                            <w:r>
                              <w:rPr>
                                <w:rFonts w:ascii="Apple Chancery" w:cs="Apple Chancery" w:hAnsi="Apple Chancery" w:eastAsia="Apple Chancery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13.3pt;height:2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jc w:val="left"/>
                      </w:pPr>
                      <w:r>
                        <w:rPr>
                          <w:rStyle w:val="Hyperlink.0"/>
                          <w:rFonts w:ascii="Apple Chancery" w:hAnsi="Apple Chancery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pple Chancery" w:hAnsi="Apple Chancery"/>
                        </w:rPr>
                        <w:instrText xml:space="preserve"> HYPERLINK "http://kalashnikovandrey.ru"</w:instrText>
                      </w:r>
                      <w:r>
                        <w:rPr>
                          <w:rStyle w:val="Hyperlink.0"/>
                          <w:rFonts w:ascii="Apple Chancery" w:hAnsi="Apple Chancery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pple Chancery" w:hAnsi="Apple Chancery"/>
                          <w:rtl w:val="0"/>
                          <w:lang w:val="en-US"/>
                        </w:rPr>
                        <w:t>KalashnikovAndrey.ru</w:t>
                      </w:r>
                      <w:r>
                        <w:rPr>
                          <w:rFonts w:ascii="Apple Chancery" w:cs="Apple Chancery" w:hAnsi="Apple Chancery" w:eastAsia="Apple Chancery"/>
                        </w:rPr>
                        <w:fldChar w:fldCharType="end" w:fldLock="0"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По умолчанию"/>
        <w:bidi w:val="0"/>
        <w:ind w:left="0" w:right="0" w:firstLine="0"/>
        <w:jc w:val="center"/>
        <w:rPr>
          <w:rFonts w:ascii="Helvetica Light" w:cs="Helvetica Light" w:hAnsi="Helvetica Light" w:eastAsia="Helvetica Light"/>
          <w:color w:val="444444"/>
          <w:sz w:val="26"/>
          <w:szCs w:val="26"/>
          <w:rtl w:val="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2595879</wp:posOffset>
                </wp:positionV>
                <wp:extent cx="6120057" cy="353286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5328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359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7f7f7f" w:sz="2" w:space="0" w:shadow="0" w:frame="0"/>
                                <w:bottom w:val="single" w:color="7f7f7f" w:sz="2" w:space="0" w:shadow="0" w:frame="0"/>
                                <w:right w:val="single" w:color="7f7f7f" w:sz="2" w:space="0" w:shadow="0" w:frame="0"/>
                                <w:insideH w:val="single" w:color="7f7f7f" w:sz="2" w:space="0" w:shadow="0" w:frame="0"/>
                                <w:insideV w:val="single" w:color="7f7f7f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19"/>
                              <w:gridCol w:w="1960"/>
                              <w:gridCol w:w="1960"/>
                              <w:gridCol w:w="1960"/>
                              <w:gridCol w:w="19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0" w:hRule="atLeast"/>
                                <w:tblHeader/>
                              </w:trPr>
                              <w:tc>
                                <w:tcPr>
                                  <w:tcW w:type="dxa" w:w="8359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По умолчанию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Helvetica Light" w:cs="Helvetica Light" w:hAnsi="Helvetica Light" w:eastAsia="Helvetica Light"/>
                                      <w:sz w:val="24"/>
                                      <w:szCs w:val="24"/>
                                    </w:rPr>
                                    <w:t>Сравнение с конкурентами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90" w:hRule="atLeast"/>
                                <w:tblHeader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1"/>
                                    <w:jc w:val="center"/>
                                  </w:pPr>
                                  <w:r>
                                    <w:rPr>
                                      <w:rFonts w:ascii="Helvetica Light" w:hAnsi="Helvetica Light" w:hint="default"/>
                                      <w:b w:val="0"/>
                                      <w:bCs w:val="0"/>
                                      <w:sz w:val="30"/>
                                      <w:szCs w:val="30"/>
                                      <w:rtl w:val="0"/>
                                    </w:rPr>
                                    <w:t>Критерии</w:t>
                                  </w:r>
                                  <w:r>
                                    <w:rPr>
                                      <w:rFonts w:ascii="Helvetica Light" w:hAnsi="Helvetica Light"/>
                                      <w:b w:val="0"/>
                                      <w:bCs w:val="0"/>
                                      <w:sz w:val="30"/>
                                      <w:szCs w:val="30"/>
                                      <w:rtl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Light" w:hAnsi="Helvetica Light" w:hint="default"/>
                                      <w:b w:val="0"/>
                                      <w:bCs w:val="0"/>
                                      <w:sz w:val="30"/>
                                      <w:szCs w:val="30"/>
                                      <w:rtl w:val="0"/>
                                    </w:rPr>
                                    <w:t>Фокус конкуренции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1"/>
                                    <w:jc w:val="center"/>
                                  </w:pPr>
                                  <w:r>
                                    <w:rPr>
                                      <w:rFonts w:ascii="Helvetica Light" w:hAnsi="Helvetica Light" w:hint="default"/>
                                      <w:b w:val="0"/>
                                      <w:bCs w:val="0"/>
                                      <w:sz w:val="30"/>
                                      <w:szCs w:val="30"/>
                                      <w:rtl w:val="0"/>
                                    </w:rPr>
                                    <w:t>АУР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1"/>
                                    <w:jc w:val="center"/>
                                  </w:pPr>
                                  <w:r>
                                    <w:rPr>
                                      <w:rFonts w:ascii="Helvetica Light" w:hAnsi="Helvetica Light" w:hint="default"/>
                                      <w:b w:val="0"/>
                                      <w:bCs w:val="0"/>
                                      <w:sz w:val="30"/>
                                      <w:szCs w:val="30"/>
                                      <w:rtl w:val="0"/>
                                    </w:rPr>
                                    <w:t xml:space="preserve">Конкурент </w:t>
                                  </w:r>
                                  <w:r>
                                    <w:rPr>
                                      <w:rFonts w:ascii="Helvetica Light" w:hAnsi="Helvetica Light"/>
                                      <w:b w:val="0"/>
                                      <w:bCs w:val="0"/>
                                      <w:sz w:val="30"/>
                                      <w:szCs w:val="30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1"/>
                                    <w:jc w:val="center"/>
                                  </w:pPr>
                                  <w:r>
                                    <w:rPr>
                                      <w:rFonts w:ascii="Helvetica Light" w:hAnsi="Helvetica Light" w:hint="default"/>
                                      <w:b w:val="0"/>
                                      <w:bCs w:val="0"/>
                                      <w:sz w:val="30"/>
                                      <w:szCs w:val="30"/>
                                      <w:rtl w:val="0"/>
                                    </w:rPr>
                                    <w:t xml:space="preserve">Конкурент </w:t>
                                  </w:r>
                                  <w:r>
                                    <w:rPr>
                                      <w:rFonts w:ascii="Helvetica Light" w:hAnsi="Helvetica Light"/>
                                      <w:b w:val="0"/>
                                      <w:bCs w:val="0"/>
                                      <w:sz w:val="30"/>
                                      <w:szCs w:val="30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3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Убедительность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5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2"/>
                                    <w:jc w:val="center"/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C11+C10+C9+C8+C7+C6+C5+C4+C3+C2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2"/>
                                    <w:jc w:val="center"/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D11+D10+D9+D8+D7+D6+D5+D4+D3+D2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2"/>
                                    <w:jc w:val="center"/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E11+E10+E9+E8+E7+E6+E5+E4+E3+E2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204.4pt;width:481.9pt;height:278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359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7f7f7f" w:sz="2" w:space="0" w:shadow="0" w:frame="0"/>
                          <w:bottom w:val="single" w:color="7f7f7f" w:sz="2" w:space="0" w:shadow="0" w:frame="0"/>
                          <w:right w:val="single" w:color="7f7f7f" w:sz="2" w:space="0" w:shadow="0" w:frame="0"/>
                          <w:insideH w:val="single" w:color="7f7f7f" w:sz="2" w:space="0" w:shadow="0" w:frame="0"/>
                          <w:insideV w:val="single" w:color="7f7f7f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19"/>
                        <w:gridCol w:w="1960"/>
                        <w:gridCol w:w="1960"/>
                        <w:gridCol w:w="1960"/>
                        <w:gridCol w:w="19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00" w:hRule="atLeast"/>
                          <w:tblHeader/>
                        </w:trPr>
                        <w:tc>
                          <w:tcPr>
                            <w:tcW w:type="dxa" w:w="8359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По умолчанию"/>
                              <w:spacing w:after="120"/>
                              <w:jc w:val="center"/>
                            </w:pPr>
                            <w:r>
                              <w:rPr>
                                <w:rFonts w:ascii="Helvetica Light" w:cs="Helvetica Light" w:hAnsi="Helvetica Light" w:eastAsia="Helvetica Light"/>
                                <w:sz w:val="24"/>
                                <w:szCs w:val="24"/>
                              </w:rPr>
                              <w:t>Сравнение с конкурентами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90" w:hRule="atLeast"/>
                          <w:tblHeader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1"/>
                              <w:jc w:val="center"/>
                            </w:pPr>
                            <w:r>
                              <w:rPr>
                                <w:rFonts w:ascii="Helvetica Light" w:hAnsi="Helvetica Light" w:hint="default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  <w:t>Критерии</w:t>
                            </w:r>
                            <w:r>
                              <w:rPr>
                                <w:rFonts w:ascii="Helvetica Light" w:hAnsi="Helvetica Light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Helvetica Light" w:hAnsi="Helvetica Light" w:hint="default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  <w:t>Фокус конкуренции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1"/>
                              <w:jc w:val="center"/>
                            </w:pPr>
                            <w:r>
                              <w:rPr>
                                <w:rFonts w:ascii="Helvetica Light" w:hAnsi="Helvetica Light" w:hint="default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  <w:t>АУР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1"/>
                              <w:jc w:val="center"/>
                            </w:pPr>
                            <w:r>
                              <w:rPr>
                                <w:rFonts w:ascii="Helvetica Light" w:hAnsi="Helvetica Light" w:hint="default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  <w:t xml:space="preserve">Конкурент </w:t>
                            </w:r>
                            <w:r>
                              <w:rPr>
                                <w:rFonts w:ascii="Helvetica Light" w:hAnsi="Helvetica Light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1"/>
                              <w:jc w:val="center"/>
                            </w:pPr>
                            <w:r>
                              <w:rPr>
                                <w:rFonts w:ascii="Helvetica Light" w:hAnsi="Helvetica Light" w:hint="default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  <w:t xml:space="preserve">Конкурент </w:t>
                            </w:r>
                            <w:r>
                              <w:rPr>
                                <w:rFonts w:ascii="Helvetica Light" w:hAnsi="Helvetica Light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1" w:hRule="atLeast"/>
                        </w:trPr>
                        <w:tc>
                          <w:tcPr>
                            <w:tcW w:type="dxa" w:w="519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3"/>
                              <w:jc w:val="center"/>
                            </w:pP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Убедительность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5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2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C11+C10+C9+C8+C7+C6+C5+C4+C3+C2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2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D11+D10+D9+D8+D7+D6+D5+D4+D3+D2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2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E11+E10+E9+E8+E7+E6+E5+E4+E3+E2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hancery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b w:val="0"/>
      <w:bCs w:val="0"/>
      <w:u w:val="no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3">
    <w:name w:val="Стиль таблицы 3"/>
    <w:next w:val="Стиль таблицы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